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5D2628" w14:paraId="3493EEAE" w14:textId="77777777" w:rsidTr="00880830">
        <w:trPr>
          <w:trHeight w:val="4243"/>
        </w:trPr>
        <w:tc>
          <w:tcPr>
            <w:tcW w:w="10436" w:type="dxa"/>
          </w:tcPr>
          <w:p w14:paraId="5FB8FDB6" w14:textId="6292848C" w:rsidR="005D2628" w:rsidRPr="005D0AEB" w:rsidRDefault="00C63640" w:rsidP="00216E45">
            <w:pPr>
              <w:pStyle w:val="Default"/>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意　見　書</w:t>
            </w:r>
          </w:p>
          <w:p w14:paraId="56EA1ED6" w14:textId="43FD5C86" w:rsidR="005D2628" w:rsidRPr="00C76288" w:rsidRDefault="005D2628" w:rsidP="00216E45">
            <w:pPr>
              <w:pStyle w:val="Default"/>
            </w:pPr>
            <w:r w:rsidRPr="00C76288">
              <w:rPr>
                <w:rFonts w:hint="eastAsia"/>
              </w:rPr>
              <w:t>青空保育園長</w:t>
            </w:r>
            <w:r w:rsidR="00981589">
              <w:rPr>
                <w:rFonts w:hint="eastAsia"/>
              </w:rPr>
              <w:t xml:space="preserve">　</w:t>
            </w:r>
            <w:r w:rsidRPr="00C76288">
              <w:rPr>
                <w:rFonts w:hint="eastAsia"/>
              </w:rPr>
              <w:t>宛</w:t>
            </w:r>
            <w:r w:rsidRPr="00C76288">
              <w:t xml:space="preserve"> </w:t>
            </w:r>
          </w:p>
          <w:p w14:paraId="6EADCAE9" w14:textId="70B10F78" w:rsidR="005D2628" w:rsidRPr="00070FA3" w:rsidRDefault="005D2628" w:rsidP="00216E45">
            <w:pPr>
              <w:pStyle w:val="Default"/>
              <w:ind w:firstLineChars="2300" w:firstLine="5520"/>
              <w:rPr>
                <w:u w:val="double"/>
              </w:rPr>
            </w:pPr>
            <w:r w:rsidRPr="00070FA3">
              <w:rPr>
                <w:rFonts w:hint="eastAsia"/>
                <w:u w:val="double"/>
              </w:rPr>
              <w:t xml:space="preserve">　　　</w:t>
            </w:r>
            <w:r w:rsidR="00070FA3">
              <w:rPr>
                <w:rFonts w:hint="eastAsia"/>
                <w:u w:val="double"/>
              </w:rPr>
              <w:t xml:space="preserve">　</w:t>
            </w:r>
            <w:r w:rsidRPr="00070FA3">
              <w:rPr>
                <w:rFonts w:hint="eastAsia"/>
                <w:u w:val="double"/>
              </w:rPr>
              <w:t xml:space="preserve">　組　児童名　　　　　　　　　　　</w:t>
            </w:r>
          </w:p>
          <w:p w14:paraId="1C4E3E50" w14:textId="77777777" w:rsidR="005D2628" w:rsidRPr="00C76288" w:rsidRDefault="005D2628" w:rsidP="00216E45">
            <w:pPr>
              <w:pStyle w:val="Default"/>
            </w:pPr>
            <w:r w:rsidRPr="00C76288">
              <w:rPr>
                <w:rFonts w:hint="eastAsia"/>
              </w:rPr>
              <w:t>病名</w:t>
            </w:r>
            <w:r w:rsidRPr="00C76288">
              <w:t xml:space="preserve"> </w:t>
            </w:r>
            <w:r w:rsidRPr="00C76288">
              <w:rPr>
                <w:rFonts w:hint="eastAsia"/>
              </w:rPr>
              <w:t>「</w:t>
            </w:r>
            <w:r w:rsidRPr="00BF5104">
              <w:rPr>
                <w:rFonts w:hint="eastAsia"/>
                <w:u w:val="double"/>
              </w:rPr>
              <w:t xml:space="preserve">　　　　　　　　　　　　　　　</w:t>
            </w:r>
            <w:r w:rsidRPr="00BF5104">
              <w:rPr>
                <w:u w:val="double"/>
              </w:rPr>
              <w:t xml:space="preserve"> </w:t>
            </w:r>
            <w:r w:rsidRPr="00C76288">
              <w:rPr>
                <w:rFonts w:hint="eastAsia"/>
              </w:rPr>
              <w:t>」</w:t>
            </w:r>
            <w:r w:rsidRPr="00C76288">
              <w:t xml:space="preserve"> </w:t>
            </w:r>
          </w:p>
          <w:p w14:paraId="03D62AEC" w14:textId="77777777" w:rsidR="001E1E24" w:rsidRDefault="001E1E24" w:rsidP="001E1E24">
            <w:pPr>
              <w:pStyle w:val="Default"/>
              <w:rPr>
                <w:sz w:val="18"/>
                <w:szCs w:val="18"/>
              </w:rPr>
            </w:pPr>
          </w:p>
          <w:p w14:paraId="45E8916B" w14:textId="061F8FA4" w:rsidR="001E1E24" w:rsidRDefault="001E1E24" w:rsidP="001E1E24">
            <w:pPr>
              <w:pStyle w:val="Default"/>
              <w:rPr>
                <w:rFonts w:ascii="Segoe UI Emoji" w:hAnsi="Segoe UI Emoji" w:cs="Segoe UI Emoji"/>
                <w:sz w:val="18"/>
                <w:szCs w:val="18"/>
              </w:rPr>
            </w:pPr>
            <w:r>
              <w:rPr>
                <w:rFonts w:hint="eastAsia"/>
                <w:sz w:val="18"/>
                <w:szCs w:val="18"/>
              </w:rPr>
              <w:t>下記</w:t>
            </w:r>
            <w:r w:rsidRPr="001E1E24">
              <w:rPr>
                <w:rFonts w:hint="eastAsia"/>
                <w:sz w:val="18"/>
                <w:szCs w:val="18"/>
              </w:rPr>
              <w:t>の</w:t>
            </w:r>
            <w:r>
              <w:rPr>
                <w:rFonts w:hint="eastAsia"/>
                <w:sz w:val="18"/>
                <w:szCs w:val="18"/>
              </w:rPr>
              <w:t>１・２</w:t>
            </w:r>
            <w:r w:rsidRPr="001E1E24">
              <w:rPr>
                <w:rFonts w:hint="eastAsia"/>
                <w:sz w:val="18"/>
                <w:szCs w:val="18"/>
              </w:rPr>
              <w:t>のいずれかに</w:t>
            </w:r>
            <w:r w:rsidRPr="001E1E24">
              <w:rPr>
                <w:rFonts w:ascii="Segoe UI Emoji" w:hAnsi="Segoe UI Emoji" w:cs="Segoe UI Emoji" w:hint="eastAsia"/>
                <w:sz w:val="18"/>
                <w:szCs w:val="18"/>
              </w:rPr>
              <w:t>✅を入れて下さい。</w:t>
            </w:r>
          </w:p>
          <w:p w14:paraId="5F98B955" w14:textId="06602C5B" w:rsidR="005D2628" w:rsidRPr="00C63640" w:rsidRDefault="00C63640" w:rsidP="0057350D">
            <w:pPr>
              <w:pStyle w:val="Default"/>
              <w:ind w:left="840" w:hangingChars="350" w:hanging="840"/>
            </w:pPr>
            <w:r>
              <w:rPr>
                <w:rFonts w:hint="eastAsia"/>
              </w:rPr>
              <w:t>□</w:t>
            </w:r>
            <w:r w:rsidR="001E1E24">
              <w:rPr>
                <w:rFonts w:hint="eastAsia"/>
              </w:rPr>
              <w:t>１</w:t>
            </w:r>
            <w:r>
              <w:rPr>
                <w:rFonts w:hint="eastAsia"/>
              </w:rPr>
              <w:t>.</w:t>
            </w:r>
            <w:r w:rsidR="0057350D">
              <w:rPr>
                <w:rFonts w:hint="eastAsia"/>
              </w:rPr>
              <w:t xml:space="preserve">　</w:t>
            </w:r>
            <w:r w:rsidRPr="00C63640">
              <w:rPr>
                <w:rFonts w:hint="eastAsia"/>
              </w:rPr>
              <w:t>症状も回復し集団生活に支障がない状態になったので</w:t>
            </w:r>
            <w:r w:rsidR="0057350D">
              <w:rPr>
                <w:rFonts w:hint="eastAsia"/>
                <w:u w:val="double"/>
              </w:rPr>
              <w:t>令和</w:t>
            </w:r>
            <w:r w:rsidR="0057350D" w:rsidRPr="00BF5104">
              <w:rPr>
                <w:rFonts w:hint="eastAsia"/>
                <w:u w:val="double"/>
              </w:rPr>
              <w:t xml:space="preserve">　　年　　月　　日</w:t>
            </w:r>
            <w:r w:rsidR="0057350D" w:rsidRPr="00C63640">
              <w:rPr>
                <w:rFonts w:hint="eastAsia"/>
              </w:rPr>
              <w:t>から</w:t>
            </w:r>
            <w:r w:rsidRPr="00C63640">
              <w:rPr>
                <w:rFonts w:hint="eastAsia"/>
              </w:rPr>
              <w:t>登園可能と判断します。</w:t>
            </w:r>
          </w:p>
          <w:p w14:paraId="1A3580F1" w14:textId="2304B353" w:rsidR="005D2628" w:rsidRDefault="00C63640" w:rsidP="0057350D">
            <w:pPr>
              <w:pStyle w:val="Default"/>
              <w:ind w:left="840" w:hangingChars="350" w:hanging="840"/>
            </w:pPr>
            <w:r>
              <w:rPr>
                <w:rFonts w:hint="eastAsia"/>
              </w:rPr>
              <w:t>□</w:t>
            </w:r>
            <w:r w:rsidR="001E1E24">
              <w:rPr>
                <w:rFonts w:hint="eastAsia"/>
              </w:rPr>
              <w:t>２</w:t>
            </w:r>
            <w:r>
              <w:rPr>
                <w:rFonts w:hint="eastAsia"/>
              </w:rPr>
              <w:t>.</w:t>
            </w:r>
            <w:r w:rsidR="001E1E24">
              <w:t xml:space="preserve"> </w:t>
            </w:r>
            <w:r w:rsidR="0057350D">
              <w:rPr>
                <w:rFonts w:hint="eastAsia"/>
              </w:rPr>
              <w:t xml:space="preserve"> </w:t>
            </w:r>
            <w:r w:rsidRPr="00C63640">
              <w:rPr>
                <w:rFonts w:hint="eastAsia"/>
                <w:u w:val="double"/>
              </w:rPr>
              <w:t>令和　　年　　月　　日</w:t>
            </w:r>
            <w:r>
              <w:rPr>
                <w:rFonts w:hint="eastAsia"/>
              </w:rPr>
              <w:t>時点で以下の「登園のめやす」の記載事項を満たしている場合、集団生活に支障がない状態になったと認め登園可能と判断します。</w:t>
            </w:r>
          </w:p>
          <w:p w14:paraId="4F34841D" w14:textId="77777777" w:rsidR="00C63640" w:rsidRPr="00C76288" w:rsidRDefault="00C63640" w:rsidP="00C63640">
            <w:pPr>
              <w:pStyle w:val="Default"/>
            </w:pPr>
          </w:p>
          <w:p w14:paraId="11A065A3" w14:textId="0337B1C4" w:rsidR="005D2628" w:rsidRPr="00C76288" w:rsidRDefault="005D2628" w:rsidP="00C63640">
            <w:pPr>
              <w:pStyle w:val="Default"/>
              <w:ind w:firstLineChars="500" w:firstLine="1200"/>
            </w:pPr>
            <w:r>
              <w:rPr>
                <w:rFonts w:hint="eastAsia"/>
                <w:u w:val="double"/>
              </w:rPr>
              <w:t>令和</w:t>
            </w:r>
            <w:r w:rsidRPr="00BF5104">
              <w:rPr>
                <w:rFonts w:hint="eastAsia"/>
                <w:u w:val="double"/>
              </w:rPr>
              <w:t xml:space="preserve">　　　年　　</w:t>
            </w:r>
            <w:r w:rsidRPr="00BF5104">
              <w:rPr>
                <w:u w:val="double"/>
              </w:rPr>
              <w:t xml:space="preserve"> </w:t>
            </w:r>
            <w:r w:rsidRPr="00BF5104">
              <w:rPr>
                <w:rFonts w:hint="eastAsia"/>
                <w:u w:val="double"/>
              </w:rPr>
              <w:t xml:space="preserve">月　　</w:t>
            </w:r>
            <w:r w:rsidRPr="00BF5104">
              <w:rPr>
                <w:u w:val="double"/>
              </w:rPr>
              <w:t xml:space="preserve"> </w:t>
            </w:r>
            <w:r w:rsidRPr="00BF5104">
              <w:rPr>
                <w:rFonts w:hint="eastAsia"/>
                <w:u w:val="double"/>
              </w:rPr>
              <w:t>日</w:t>
            </w:r>
            <w:r>
              <w:rPr>
                <w:rFonts w:hint="eastAsia"/>
              </w:rPr>
              <w:t xml:space="preserve">　</w:t>
            </w:r>
            <w:r w:rsidRPr="00C76288">
              <w:rPr>
                <w:rFonts w:hint="eastAsia"/>
              </w:rPr>
              <w:t>医療機関</w:t>
            </w:r>
            <w:r w:rsidRPr="00C76288">
              <w:t xml:space="preserve"> </w:t>
            </w:r>
          </w:p>
          <w:p w14:paraId="5167D327" w14:textId="77777777" w:rsidR="005D2628" w:rsidRDefault="005D2628" w:rsidP="00216E45">
            <w:pPr>
              <w:ind w:firstLineChars="1800" w:firstLine="4320"/>
              <w:rPr>
                <w:sz w:val="24"/>
                <w:szCs w:val="24"/>
              </w:rPr>
            </w:pPr>
          </w:p>
          <w:p w14:paraId="171C5274" w14:textId="018AB2FB" w:rsidR="00C63640" w:rsidRPr="001E1E24" w:rsidRDefault="005D2628" w:rsidP="001E1E24">
            <w:pPr>
              <w:ind w:firstLineChars="1900" w:firstLine="4560"/>
              <w:rPr>
                <w:sz w:val="24"/>
                <w:szCs w:val="24"/>
                <w:u w:val="single"/>
              </w:rPr>
            </w:pPr>
            <w:r w:rsidRPr="001E1E24">
              <w:rPr>
                <w:rFonts w:hint="eastAsia"/>
                <w:sz w:val="24"/>
                <w:szCs w:val="24"/>
                <w:u w:val="single"/>
              </w:rPr>
              <w:t>医</w:t>
            </w:r>
            <w:r w:rsidRPr="001E1E24">
              <w:rPr>
                <w:sz w:val="24"/>
                <w:szCs w:val="24"/>
                <w:u w:val="single"/>
              </w:rPr>
              <w:t xml:space="preserve"> </w:t>
            </w:r>
            <w:r w:rsidRPr="001E1E24">
              <w:rPr>
                <w:rFonts w:hint="eastAsia"/>
                <w:sz w:val="24"/>
                <w:szCs w:val="24"/>
                <w:u w:val="single"/>
              </w:rPr>
              <w:t>師</w:t>
            </w:r>
            <w:r w:rsidRPr="001E1E24">
              <w:rPr>
                <w:sz w:val="24"/>
                <w:szCs w:val="24"/>
                <w:u w:val="single"/>
              </w:rPr>
              <w:t xml:space="preserve"> </w:t>
            </w:r>
            <w:r w:rsidRPr="001E1E24">
              <w:rPr>
                <w:rFonts w:hint="eastAsia"/>
                <w:sz w:val="24"/>
                <w:szCs w:val="24"/>
                <w:u w:val="single"/>
              </w:rPr>
              <w:t>名</w:t>
            </w:r>
            <w:r w:rsidRPr="001E1E24">
              <w:rPr>
                <w:sz w:val="24"/>
                <w:szCs w:val="24"/>
                <w:u w:val="single"/>
              </w:rPr>
              <w:t xml:space="preserve"> </w:t>
            </w:r>
            <w:r w:rsidR="00C63640" w:rsidRPr="001E1E24">
              <w:rPr>
                <w:rFonts w:hint="eastAsia"/>
                <w:sz w:val="24"/>
                <w:szCs w:val="24"/>
                <w:u w:val="single"/>
              </w:rPr>
              <w:t xml:space="preserve">　　　　　　　　　　　　　　</w:t>
            </w:r>
            <w:r w:rsidR="00FF702D">
              <w:rPr>
                <w:rFonts w:hint="eastAsia"/>
                <w:sz w:val="24"/>
                <w:szCs w:val="24"/>
                <w:u w:val="single"/>
              </w:rPr>
              <w:t xml:space="preserve">　</w:t>
            </w:r>
            <w:r w:rsidR="00C63640" w:rsidRPr="001E1E24">
              <w:rPr>
                <w:rFonts w:hint="eastAsia"/>
                <w:sz w:val="24"/>
                <w:szCs w:val="24"/>
                <w:u w:val="single"/>
              </w:rPr>
              <w:t xml:space="preserve">　印</w:t>
            </w:r>
          </w:p>
        </w:tc>
      </w:tr>
    </w:tbl>
    <w:p w14:paraId="2A384814" w14:textId="6E6E368E" w:rsidR="005D2628" w:rsidRPr="00FF702D" w:rsidRDefault="005D2628" w:rsidP="005B5A22">
      <w:pPr>
        <w:pStyle w:val="Default"/>
        <w:spacing w:line="320" w:lineRule="exact"/>
        <w:ind w:firstLineChars="100" w:firstLine="200"/>
        <w:rPr>
          <w:rFonts w:ascii="HGP創英角ｺﾞｼｯｸUB" w:eastAsia="HGP創英角ｺﾞｼｯｸUB" w:hAnsi="HGP創英角ｺﾞｼｯｸUB"/>
          <w:sz w:val="20"/>
          <w:szCs w:val="20"/>
        </w:rPr>
      </w:pPr>
      <w:r w:rsidRPr="00FF702D">
        <w:rPr>
          <w:rFonts w:ascii="HGP創英角ｺﾞｼｯｸUB" w:eastAsia="HGP創英角ｺﾞｼｯｸUB" w:hAnsi="HGP創英角ｺﾞｼｯｸUB" w:hint="eastAsia"/>
          <w:sz w:val="20"/>
          <w:szCs w:val="20"/>
        </w:rPr>
        <w:t>保育園は乳幼児が集団で長時間生活を共にする場です。感染症の集団発症や流行をできるだけ防ぐことで、一人一人の子どもが快適に生活できるよう、下記の感染症について</w:t>
      </w:r>
      <w:r w:rsidR="000A358F">
        <w:rPr>
          <w:rFonts w:ascii="HGP創英角ｺﾞｼｯｸUB" w:eastAsia="HGP創英角ｺﾞｼｯｸUB" w:hAnsi="HGP創英角ｺﾞｼｯｸUB" w:hint="eastAsia"/>
          <w:sz w:val="20"/>
          <w:szCs w:val="20"/>
        </w:rPr>
        <w:t>意見書</w:t>
      </w:r>
      <w:r w:rsidRPr="00FF702D">
        <w:rPr>
          <w:rFonts w:ascii="HGP創英角ｺﾞｼｯｸUB" w:eastAsia="HGP創英角ｺﾞｼｯｸUB" w:hAnsi="HGP創英角ｺﾞｼｯｸUB" w:hint="eastAsia"/>
          <w:sz w:val="20"/>
          <w:szCs w:val="20"/>
        </w:rPr>
        <w:t>の提出をお願いします。感染力のある期間に配慮し、子どもの健康回復状態が集団での保育所生活が可能な状態となってからの登園であるようご配慮ください。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9"/>
        <w:gridCol w:w="3679"/>
        <w:gridCol w:w="4498"/>
      </w:tblGrid>
      <w:tr w:rsidR="005D2628" w:rsidRPr="004B2E46" w14:paraId="16288A7A" w14:textId="77777777" w:rsidTr="00FF702D">
        <w:trPr>
          <w:trHeight w:val="308"/>
        </w:trPr>
        <w:tc>
          <w:tcPr>
            <w:tcW w:w="2263" w:type="dxa"/>
            <w:tcBorders>
              <w:bottom w:val="single" w:sz="12" w:space="0" w:color="auto"/>
            </w:tcBorders>
          </w:tcPr>
          <w:p w14:paraId="4C31E9F4" w14:textId="77777777" w:rsidR="005D2628" w:rsidRPr="00070FA3" w:rsidRDefault="005D2628" w:rsidP="00070FA3">
            <w:pPr>
              <w:pStyle w:val="Default"/>
              <w:spacing w:line="160" w:lineRule="atLeast"/>
              <w:jc w:val="both"/>
              <w:rPr>
                <w:rFonts w:ascii="HGP創英角ｺﾞｼｯｸUB" w:eastAsia="HGP創英角ｺﾞｼｯｸUB" w:hAnsi="HGP創英角ｺﾞｼｯｸUB"/>
                <w:sz w:val="16"/>
                <w:szCs w:val="16"/>
              </w:rPr>
            </w:pPr>
            <w:r w:rsidRPr="00070FA3">
              <w:rPr>
                <w:rFonts w:ascii="HGP創英角ｺﾞｼｯｸUB" w:eastAsia="HGP創英角ｺﾞｼｯｸUB" w:hAnsi="HGP創英角ｺﾞｼｯｸUB"/>
                <w:sz w:val="16"/>
                <w:szCs w:val="16"/>
              </w:rPr>
              <w:t xml:space="preserve"> </w:t>
            </w:r>
            <w:r w:rsidRPr="00070FA3">
              <w:rPr>
                <w:rFonts w:ascii="HGP創英角ｺﾞｼｯｸUB" w:eastAsia="HGP創英角ｺﾞｼｯｸUB" w:hAnsi="HGP創英角ｺﾞｼｯｸUB" w:hint="eastAsia"/>
                <w:sz w:val="16"/>
                <w:szCs w:val="16"/>
              </w:rPr>
              <w:t>感染症名</w:t>
            </w:r>
          </w:p>
        </w:tc>
        <w:tc>
          <w:tcPr>
            <w:tcW w:w="3686" w:type="dxa"/>
            <w:tcBorders>
              <w:bottom w:val="single" w:sz="12" w:space="0" w:color="auto"/>
            </w:tcBorders>
          </w:tcPr>
          <w:p w14:paraId="31E90271" w14:textId="77777777" w:rsidR="005D2628" w:rsidRPr="00070FA3" w:rsidRDefault="005D2628" w:rsidP="00070FA3">
            <w:pPr>
              <w:pStyle w:val="Default"/>
              <w:spacing w:line="160" w:lineRule="atLeast"/>
              <w:jc w:val="both"/>
              <w:rPr>
                <w:rFonts w:ascii="HGP創英角ｺﾞｼｯｸUB" w:eastAsia="HGP創英角ｺﾞｼｯｸUB" w:hAnsi="HGP創英角ｺﾞｼｯｸUB"/>
                <w:sz w:val="16"/>
                <w:szCs w:val="16"/>
              </w:rPr>
            </w:pPr>
            <w:r w:rsidRPr="00070FA3">
              <w:rPr>
                <w:rFonts w:ascii="HGP創英角ｺﾞｼｯｸUB" w:eastAsia="HGP創英角ｺﾞｼｯｸUB" w:hAnsi="HGP創英角ｺﾞｼｯｸUB" w:hint="eastAsia"/>
                <w:sz w:val="16"/>
                <w:szCs w:val="16"/>
              </w:rPr>
              <w:t xml:space="preserve">感染しやすい期間 </w:t>
            </w:r>
          </w:p>
        </w:tc>
        <w:tc>
          <w:tcPr>
            <w:tcW w:w="4507" w:type="dxa"/>
            <w:tcBorders>
              <w:bottom w:val="single" w:sz="12" w:space="0" w:color="auto"/>
            </w:tcBorders>
          </w:tcPr>
          <w:p w14:paraId="530F89DB" w14:textId="77777777" w:rsidR="005D2628" w:rsidRPr="00070FA3" w:rsidRDefault="005D2628" w:rsidP="00070FA3">
            <w:pPr>
              <w:pStyle w:val="Default"/>
              <w:spacing w:line="160" w:lineRule="atLeast"/>
              <w:jc w:val="both"/>
              <w:rPr>
                <w:rFonts w:ascii="HGP創英角ｺﾞｼｯｸUB" w:eastAsia="HGP創英角ｺﾞｼｯｸUB" w:hAnsi="HGP創英角ｺﾞｼｯｸUB"/>
                <w:sz w:val="16"/>
                <w:szCs w:val="16"/>
              </w:rPr>
            </w:pPr>
            <w:r w:rsidRPr="00070FA3">
              <w:rPr>
                <w:rFonts w:ascii="HGP創英角ｺﾞｼｯｸUB" w:eastAsia="HGP創英角ｺﾞｼｯｸUB" w:hAnsi="HGP創英角ｺﾞｼｯｸUB" w:hint="eastAsia"/>
                <w:sz w:val="16"/>
                <w:szCs w:val="16"/>
              </w:rPr>
              <w:t xml:space="preserve">登園のめやす </w:t>
            </w:r>
          </w:p>
        </w:tc>
      </w:tr>
      <w:tr w:rsidR="005D2628" w:rsidRPr="004B2E46" w14:paraId="4EF5E062" w14:textId="77777777" w:rsidTr="00FF702D">
        <w:trPr>
          <w:trHeight w:val="356"/>
        </w:trPr>
        <w:tc>
          <w:tcPr>
            <w:tcW w:w="2263" w:type="dxa"/>
            <w:tcBorders>
              <w:bottom w:val="single" w:sz="8" w:space="0" w:color="auto"/>
              <w:right w:val="single" w:sz="8" w:space="0" w:color="auto"/>
            </w:tcBorders>
          </w:tcPr>
          <w:p w14:paraId="2C551DB9"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麻しん（はしか）</w:t>
            </w:r>
          </w:p>
        </w:tc>
        <w:tc>
          <w:tcPr>
            <w:tcW w:w="3686" w:type="dxa"/>
            <w:tcBorders>
              <w:left w:val="single" w:sz="8" w:space="0" w:color="auto"/>
              <w:bottom w:val="single" w:sz="8" w:space="0" w:color="auto"/>
              <w:right w:val="single" w:sz="8" w:space="0" w:color="auto"/>
            </w:tcBorders>
          </w:tcPr>
          <w:p w14:paraId="58620CE9"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発症1日前から発しん出現後の4日後まで</w:t>
            </w:r>
          </w:p>
        </w:tc>
        <w:tc>
          <w:tcPr>
            <w:tcW w:w="4507" w:type="dxa"/>
            <w:tcBorders>
              <w:left w:val="single" w:sz="8" w:space="0" w:color="auto"/>
              <w:bottom w:val="single" w:sz="8" w:space="0" w:color="auto"/>
            </w:tcBorders>
          </w:tcPr>
          <w:p w14:paraId="44962428"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解熱後3日を経過してから</w:t>
            </w:r>
          </w:p>
        </w:tc>
      </w:tr>
      <w:tr w:rsidR="005D2628" w:rsidRPr="004B2E46" w14:paraId="080DE639" w14:textId="77777777" w:rsidTr="00FF702D">
        <w:tc>
          <w:tcPr>
            <w:tcW w:w="2263" w:type="dxa"/>
            <w:tcBorders>
              <w:top w:val="single" w:sz="8" w:space="0" w:color="auto"/>
              <w:bottom w:val="single" w:sz="8" w:space="0" w:color="auto"/>
              <w:right w:val="single" w:sz="8" w:space="0" w:color="auto"/>
            </w:tcBorders>
          </w:tcPr>
          <w:p w14:paraId="49ADDEE0"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風しん </w:t>
            </w:r>
          </w:p>
        </w:tc>
        <w:tc>
          <w:tcPr>
            <w:tcW w:w="3686" w:type="dxa"/>
            <w:tcBorders>
              <w:top w:val="single" w:sz="8" w:space="0" w:color="auto"/>
              <w:left w:val="single" w:sz="8" w:space="0" w:color="auto"/>
              <w:bottom w:val="single" w:sz="8" w:space="0" w:color="auto"/>
              <w:right w:val="single" w:sz="8" w:space="0" w:color="auto"/>
            </w:tcBorders>
          </w:tcPr>
          <w:p w14:paraId="2E4C17F5"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発しん出現の前7日から後7日間くらい </w:t>
            </w:r>
          </w:p>
        </w:tc>
        <w:tc>
          <w:tcPr>
            <w:tcW w:w="4507" w:type="dxa"/>
            <w:tcBorders>
              <w:top w:val="single" w:sz="8" w:space="0" w:color="auto"/>
              <w:left w:val="single" w:sz="8" w:space="0" w:color="auto"/>
              <w:bottom w:val="single" w:sz="8" w:space="0" w:color="auto"/>
            </w:tcBorders>
          </w:tcPr>
          <w:p w14:paraId="383FF104"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発しんが消失してから</w:t>
            </w:r>
          </w:p>
        </w:tc>
      </w:tr>
      <w:tr w:rsidR="005D2628" w:rsidRPr="004B2E46" w14:paraId="0A1BF485" w14:textId="77777777" w:rsidTr="00FF702D">
        <w:tc>
          <w:tcPr>
            <w:tcW w:w="2263" w:type="dxa"/>
            <w:tcBorders>
              <w:top w:val="single" w:sz="8" w:space="0" w:color="auto"/>
              <w:bottom w:val="single" w:sz="8" w:space="0" w:color="auto"/>
              <w:right w:val="single" w:sz="8" w:space="0" w:color="auto"/>
            </w:tcBorders>
          </w:tcPr>
          <w:p w14:paraId="1845BBED"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水痘（水ぼうそう） </w:t>
            </w:r>
          </w:p>
        </w:tc>
        <w:tc>
          <w:tcPr>
            <w:tcW w:w="3686" w:type="dxa"/>
            <w:tcBorders>
              <w:top w:val="single" w:sz="8" w:space="0" w:color="auto"/>
              <w:left w:val="single" w:sz="8" w:space="0" w:color="auto"/>
              <w:bottom w:val="single" w:sz="8" w:space="0" w:color="auto"/>
              <w:right w:val="single" w:sz="8" w:space="0" w:color="auto"/>
            </w:tcBorders>
          </w:tcPr>
          <w:p w14:paraId="464734CF"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発しん出現1～2日前から痂皮形成まで </w:t>
            </w:r>
          </w:p>
        </w:tc>
        <w:tc>
          <w:tcPr>
            <w:tcW w:w="4507" w:type="dxa"/>
            <w:tcBorders>
              <w:top w:val="single" w:sz="8" w:space="0" w:color="auto"/>
              <w:left w:val="single" w:sz="8" w:space="0" w:color="auto"/>
              <w:bottom w:val="single" w:sz="8" w:space="0" w:color="auto"/>
            </w:tcBorders>
          </w:tcPr>
          <w:p w14:paraId="34C1CE81"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すべての発しんが痂皮化してから </w:t>
            </w:r>
          </w:p>
        </w:tc>
      </w:tr>
      <w:tr w:rsidR="005D2628" w:rsidRPr="004B2E46" w14:paraId="65F9366C" w14:textId="77777777" w:rsidTr="00FF702D">
        <w:tc>
          <w:tcPr>
            <w:tcW w:w="2263" w:type="dxa"/>
            <w:tcBorders>
              <w:top w:val="single" w:sz="8" w:space="0" w:color="auto"/>
              <w:bottom w:val="single" w:sz="8" w:space="0" w:color="auto"/>
              <w:right w:val="single" w:sz="8" w:space="0" w:color="auto"/>
            </w:tcBorders>
          </w:tcPr>
          <w:p w14:paraId="6D805AFF"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流行性耳下腺炎 </w:t>
            </w:r>
          </w:p>
          <w:p w14:paraId="702FC9D1" w14:textId="77777777" w:rsidR="005D2628" w:rsidRPr="00880830" w:rsidRDefault="005D2628" w:rsidP="00880830">
            <w:pPr>
              <w:snapToGrid w:val="0"/>
              <w:spacing w:line="300" w:lineRule="exact"/>
              <w:contextualSpacing/>
              <w:rPr>
                <w:rFonts w:asciiTheme="minorEastAsia" w:hAnsiTheme="minorEastAsia"/>
                <w:sz w:val="18"/>
                <w:szCs w:val="18"/>
              </w:rPr>
            </w:pPr>
            <w:r w:rsidRPr="00880830">
              <w:rPr>
                <w:rFonts w:asciiTheme="minorEastAsia" w:hAnsiTheme="minorEastAsia" w:hint="eastAsia"/>
                <w:sz w:val="18"/>
                <w:szCs w:val="18"/>
              </w:rPr>
              <w:t xml:space="preserve">（おたふくかぜ） </w:t>
            </w:r>
          </w:p>
        </w:tc>
        <w:tc>
          <w:tcPr>
            <w:tcW w:w="3686" w:type="dxa"/>
            <w:tcBorders>
              <w:top w:val="single" w:sz="8" w:space="0" w:color="auto"/>
              <w:left w:val="single" w:sz="8" w:space="0" w:color="auto"/>
              <w:bottom w:val="single" w:sz="8" w:space="0" w:color="auto"/>
              <w:right w:val="single" w:sz="8" w:space="0" w:color="auto"/>
            </w:tcBorders>
          </w:tcPr>
          <w:p w14:paraId="745E4764"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発症3日前から耳下腺腫脹後4日 </w:t>
            </w:r>
          </w:p>
          <w:p w14:paraId="5FE5B9E4" w14:textId="77777777" w:rsidR="005D2628" w:rsidRPr="00880830" w:rsidRDefault="005D2628" w:rsidP="00880830">
            <w:pPr>
              <w:snapToGrid w:val="0"/>
              <w:spacing w:line="300" w:lineRule="exact"/>
              <w:contextualSpacing/>
              <w:rPr>
                <w:rFonts w:asciiTheme="minorEastAsia" w:hAnsiTheme="minorEastAsia"/>
                <w:sz w:val="18"/>
                <w:szCs w:val="18"/>
              </w:rPr>
            </w:pPr>
          </w:p>
        </w:tc>
        <w:tc>
          <w:tcPr>
            <w:tcW w:w="4507" w:type="dxa"/>
            <w:tcBorders>
              <w:top w:val="single" w:sz="8" w:space="0" w:color="auto"/>
              <w:left w:val="single" w:sz="8" w:space="0" w:color="auto"/>
              <w:bottom w:val="single" w:sz="8" w:space="0" w:color="auto"/>
            </w:tcBorders>
          </w:tcPr>
          <w:p w14:paraId="0B1955B2"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耳下腺、顎下腺、舌下腺の腫脹が発現してから5日を経過するまで、かつ全身状態が良好になるまで </w:t>
            </w:r>
          </w:p>
        </w:tc>
      </w:tr>
      <w:tr w:rsidR="005D2628" w:rsidRPr="004B2E46" w14:paraId="0CAFAB53" w14:textId="77777777" w:rsidTr="00FF702D">
        <w:tc>
          <w:tcPr>
            <w:tcW w:w="2263" w:type="dxa"/>
            <w:tcBorders>
              <w:top w:val="single" w:sz="8" w:space="0" w:color="auto"/>
              <w:bottom w:val="single" w:sz="8" w:space="0" w:color="auto"/>
              <w:right w:val="single" w:sz="8" w:space="0" w:color="auto"/>
            </w:tcBorders>
          </w:tcPr>
          <w:p w14:paraId="24A9C63F"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結核 </w:t>
            </w:r>
          </w:p>
        </w:tc>
        <w:tc>
          <w:tcPr>
            <w:tcW w:w="3686" w:type="dxa"/>
            <w:tcBorders>
              <w:top w:val="single" w:sz="8" w:space="0" w:color="auto"/>
              <w:left w:val="single" w:sz="8" w:space="0" w:color="auto"/>
              <w:bottom w:val="single" w:sz="8" w:space="0" w:color="auto"/>
              <w:right w:val="single" w:sz="8" w:space="0" w:color="auto"/>
            </w:tcBorders>
          </w:tcPr>
          <w:p w14:paraId="20271FC7" w14:textId="77777777" w:rsidR="005D2628" w:rsidRPr="00880830" w:rsidRDefault="005D2628" w:rsidP="00880830">
            <w:pPr>
              <w:spacing w:line="300" w:lineRule="exact"/>
              <w:contextualSpacing/>
              <w:rPr>
                <w:rFonts w:asciiTheme="minorEastAsia" w:hAnsiTheme="minorEastAsia"/>
                <w:sz w:val="18"/>
                <w:szCs w:val="18"/>
              </w:rPr>
            </w:pPr>
            <w:r w:rsidRPr="00880830">
              <w:rPr>
                <w:rFonts w:asciiTheme="minorEastAsia" w:hAnsiTheme="minorEastAsia" w:hint="eastAsia"/>
                <w:sz w:val="18"/>
                <w:szCs w:val="18"/>
              </w:rPr>
              <w:t>２年以内（６ヶ月以内が多い）</w:t>
            </w:r>
          </w:p>
        </w:tc>
        <w:tc>
          <w:tcPr>
            <w:tcW w:w="4507" w:type="dxa"/>
            <w:tcBorders>
              <w:top w:val="single" w:sz="8" w:space="0" w:color="auto"/>
              <w:left w:val="single" w:sz="8" w:space="0" w:color="auto"/>
              <w:bottom w:val="single" w:sz="8" w:space="0" w:color="auto"/>
            </w:tcBorders>
          </w:tcPr>
          <w:p w14:paraId="17FAD44F"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医師により感染の恐れがないと認めるまで</w:t>
            </w:r>
          </w:p>
        </w:tc>
      </w:tr>
      <w:tr w:rsidR="005D2628" w:rsidRPr="004B2E46" w14:paraId="4462BF0D" w14:textId="77777777" w:rsidTr="00FF702D">
        <w:tc>
          <w:tcPr>
            <w:tcW w:w="2263" w:type="dxa"/>
            <w:tcBorders>
              <w:top w:val="single" w:sz="8" w:space="0" w:color="auto"/>
              <w:bottom w:val="single" w:sz="8" w:space="0" w:color="auto"/>
              <w:right w:val="single" w:sz="8" w:space="0" w:color="auto"/>
            </w:tcBorders>
          </w:tcPr>
          <w:p w14:paraId="4A4C53B6"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咽頭結膜熱（プール熱） </w:t>
            </w:r>
          </w:p>
        </w:tc>
        <w:tc>
          <w:tcPr>
            <w:tcW w:w="3686" w:type="dxa"/>
            <w:tcBorders>
              <w:top w:val="single" w:sz="8" w:space="0" w:color="auto"/>
              <w:left w:val="single" w:sz="8" w:space="0" w:color="auto"/>
              <w:bottom w:val="single" w:sz="8" w:space="0" w:color="auto"/>
              <w:right w:val="single" w:sz="8" w:space="0" w:color="auto"/>
            </w:tcBorders>
          </w:tcPr>
          <w:p w14:paraId="6D344EAC"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発熱、充血等症状が出現した数日間 </w:t>
            </w:r>
          </w:p>
        </w:tc>
        <w:tc>
          <w:tcPr>
            <w:tcW w:w="4507" w:type="dxa"/>
            <w:tcBorders>
              <w:top w:val="single" w:sz="8" w:space="0" w:color="auto"/>
              <w:left w:val="single" w:sz="8" w:space="0" w:color="auto"/>
              <w:bottom w:val="single" w:sz="8" w:space="0" w:color="auto"/>
            </w:tcBorders>
          </w:tcPr>
          <w:p w14:paraId="0ABB095C"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主な症状が消え2日経過してから </w:t>
            </w:r>
          </w:p>
        </w:tc>
      </w:tr>
      <w:tr w:rsidR="005D2628" w:rsidRPr="004B2E46" w14:paraId="74D82D72" w14:textId="77777777" w:rsidTr="00FF702D">
        <w:tc>
          <w:tcPr>
            <w:tcW w:w="2263" w:type="dxa"/>
            <w:tcBorders>
              <w:top w:val="single" w:sz="8" w:space="0" w:color="auto"/>
              <w:bottom w:val="single" w:sz="8" w:space="0" w:color="auto"/>
              <w:right w:val="single" w:sz="8" w:space="0" w:color="auto"/>
            </w:tcBorders>
          </w:tcPr>
          <w:p w14:paraId="1B482B25"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流行性角結膜炎 </w:t>
            </w:r>
          </w:p>
        </w:tc>
        <w:tc>
          <w:tcPr>
            <w:tcW w:w="3686" w:type="dxa"/>
            <w:tcBorders>
              <w:top w:val="single" w:sz="8" w:space="0" w:color="auto"/>
              <w:left w:val="single" w:sz="8" w:space="0" w:color="auto"/>
              <w:bottom w:val="single" w:sz="8" w:space="0" w:color="auto"/>
              <w:right w:val="single" w:sz="8" w:space="0" w:color="auto"/>
            </w:tcBorders>
          </w:tcPr>
          <w:p w14:paraId="3AABE09D"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充血、目やに等症状が出現した数日間</w:t>
            </w:r>
          </w:p>
        </w:tc>
        <w:tc>
          <w:tcPr>
            <w:tcW w:w="4507" w:type="dxa"/>
            <w:tcBorders>
              <w:top w:val="single" w:sz="8" w:space="0" w:color="auto"/>
              <w:left w:val="single" w:sz="8" w:space="0" w:color="auto"/>
              <w:bottom w:val="single" w:sz="8" w:space="0" w:color="auto"/>
            </w:tcBorders>
          </w:tcPr>
          <w:p w14:paraId="6ED4CD62" w14:textId="661A75C3" w:rsidR="005D2628" w:rsidRPr="00880830" w:rsidRDefault="005D2628" w:rsidP="00880830">
            <w:pPr>
              <w:pStyle w:val="Default"/>
              <w:spacing w:line="300" w:lineRule="exact"/>
              <w:contextualSpacing/>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感染力が非常に強い</w:t>
            </w:r>
            <w:r w:rsidR="00880830">
              <w:rPr>
                <w:rFonts w:asciiTheme="minorEastAsia" w:eastAsiaTheme="minorEastAsia" w:hAnsiTheme="minorEastAsia" w:hint="eastAsia"/>
                <w:sz w:val="18"/>
                <w:szCs w:val="18"/>
              </w:rPr>
              <w:t>為</w:t>
            </w:r>
            <w:r w:rsidRPr="00880830">
              <w:rPr>
                <w:rFonts w:asciiTheme="minorEastAsia" w:eastAsiaTheme="minorEastAsia" w:hAnsiTheme="minorEastAsia" w:hint="eastAsia"/>
                <w:sz w:val="18"/>
                <w:szCs w:val="18"/>
              </w:rPr>
              <w:t xml:space="preserve">結膜炎の症状が消失してから </w:t>
            </w:r>
          </w:p>
        </w:tc>
      </w:tr>
      <w:tr w:rsidR="005D2628" w:rsidRPr="004B2E46" w14:paraId="64265F7D" w14:textId="77777777" w:rsidTr="00FF702D">
        <w:tc>
          <w:tcPr>
            <w:tcW w:w="2263" w:type="dxa"/>
            <w:tcBorders>
              <w:top w:val="single" w:sz="8" w:space="0" w:color="auto"/>
              <w:bottom w:val="single" w:sz="8" w:space="0" w:color="auto"/>
              <w:right w:val="single" w:sz="8" w:space="0" w:color="auto"/>
            </w:tcBorders>
          </w:tcPr>
          <w:p w14:paraId="24547091"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百日咳 </w:t>
            </w:r>
          </w:p>
          <w:p w14:paraId="566F31C8" w14:textId="77777777" w:rsidR="005D2628" w:rsidRPr="00880830" w:rsidRDefault="005D2628" w:rsidP="00880830">
            <w:pPr>
              <w:snapToGrid w:val="0"/>
              <w:spacing w:line="300" w:lineRule="exact"/>
              <w:contextualSpacing/>
              <w:rPr>
                <w:rFonts w:asciiTheme="minorEastAsia" w:hAnsiTheme="minorEastAsia"/>
                <w:sz w:val="18"/>
                <w:szCs w:val="18"/>
              </w:rPr>
            </w:pPr>
          </w:p>
        </w:tc>
        <w:tc>
          <w:tcPr>
            <w:tcW w:w="3686" w:type="dxa"/>
            <w:tcBorders>
              <w:top w:val="single" w:sz="8" w:space="0" w:color="auto"/>
              <w:left w:val="single" w:sz="8" w:space="0" w:color="auto"/>
              <w:bottom w:val="single" w:sz="8" w:space="0" w:color="auto"/>
              <w:right w:val="single" w:sz="8" w:space="0" w:color="auto"/>
            </w:tcBorders>
          </w:tcPr>
          <w:p w14:paraId="02D5ADF6"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抗菌薬を服用しない場合、咳出現後3週間を経過するまで</w:t>
            </w:r>
          </w:p>
        </w:tc>
        <w:tc>
          <w:tcPr>
            <w:tcW w:w="4507" w:type="dxa"/>
            <w:tcBorders>
              <w:top w:val="single" w:sz="8" w:space="0" w:color="auto"/>
              <w:left w:val="single" w:sz="8" w:space="0" w:color="auto"/>
              <w:bottom w:val="single" w:sz="8" w:space="0" w:color="auto"/>
            </w:tcBorders>
          </w:tcPr>
          <w:p w14:paraId="5A7F63D9" w14:textId="77777777" w:rsidR="005D2628" w:rsidRPr="00880830" w:rsidRDefault="005D2628" w:rsidP="00880830">
            <w:pPr>
              <w:snapToGrid w:val="0"/>
              <w:spacing w:line="300" w:lineRule="exact"/>
              <w:contextualSpacing/>
              <w:rPr>
                <w:rFonts w:asciiTheme="minorEastAsia" w:hAnsiTheme="minorEastAsia"/>
                <w:sz w:val="18"/>
                <w:szCs w:val="18"/>
              </w:rPr>
            </w:pPr>
            <w:r w:rsidRPr="00880830">
              <w:rPr>
                <w:rFonts w:asciiTheme="minorEastAsia" w:hAnsiTheme="minorEastAsia" w:hint="eastAsia"/>
                <w:sz w:val="18"/>
                <w:szCs w:val="18"/>
              </w:rPr>
              <w:t>特有の咳が消失するまで又は5日間の適正な抗菌性物質製剤による治療を終了するまで</w:t>
            </w:r>
          </w:p>
        </w:tc>
      </w:tr>
      <w:tr w:rsidR="005D2628" w:rsidRPr="004B2E46" w14:paraId="546AD7DB" w14:textId="77777777" w:rsidTr="00FF702D">
        <w:tc>
          <w:tcPr>
            <w:tcW w:w="2263" w:type="dxa"/>
            <w:tcBorders>
              <w:top w:val="single" w:sz="8" w:space="0" w:color="auto"/>
              <w:bottom w:val="single" w:sz="8" w:space="0" w:color="auto"/>
              <w:right w:val="single" w:sz="8" w:space="0" w:color="auto"/>
            </w:tcBorders>
          </w:tcPr>
          <w:p w14:paraId="2F2A1F38"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腸管出血性大腸菌感染症 （Ｏ157、Ｏ26、Ｏ111等） </w:t>
            </w:r>
          </w:p>
        </w:tc>
        <w:tc>
          <w:tcPr>
            <w:tcW w:w="3686" w:type="dxa"/>
            <w:tcBorders>
              <w:top w:val="single" w:sz="8" w:space="0" w:color="auto"/>
              <w:left w:val="single" w:sz="8" w:space="0" w:color="auto"/>
              <w:bottom w:val="single" w:sz="8" w:space="0" w:color="auto"/>
              <w:right w:val="single" w:sz="8" w:space="0" w:color="auto"/>
            </w:tcBorders>
          </w:tcPr>
          <w:p w14:paraId="7DFC74E4" w14:textId="77777777" w:rsidR="005D2628" w:rsidRPr="00880830" w:rsidRDefault="005D2628" w:rsidP="00880830">
            <w:pPr>
              <w:snapToGrid w:val="0"/>
              <w:spacing w:line="300" w:lineRule="exact"/>
              <w:contextualSpacing/>
              <w:rPr>
                <w:rFonts w:asciiTheme="minorEastAsia" w:hAnsiTheme="minorEastAsia"/>
                <w:sz w:val="18"/>
                <w:szCs w:val="18"/>
              </w:rPr>
            </w:pPr>
            <w:r w:rsidRPr="00880830">
              <w:rPr>
                <w:rFonts w:asciiTheme="minorEastAsia" w:hAnsiTheme="minorEastAsia" w:hint="eastAsia"/>
                <w:sz w:val="18"/>
                <w:szCs w:val="18"/>
              </w:rPr>
              <w:t>便中に菌が排泄されている間</w:t>
            </w:r>
          </w:p>
        </w:tc>
        <w:tc>
          <w:tcPr>
            <w:tcW w:w="4507" w:type="dxa"/>
            <w:tcBorders>
              <w:top w:val="single" w:sz="8" w:space="0" w:color="auto"/>
              <w:left w:val="single" w:sz="8" w:space="0" w:color="auto"/>
              <w:bottom w:val="single" w:sz="8" w:space="0" w:color="auto"/>
            </w:tcBorders>
          </w:tcPr>
          <w:p w14:paraId="591D4EF4"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症状が治まり、かつ抗菌薬による治療が終了し、48時間をあけて連続2回の検便によって、いずれも菌陰性が確認されたもの </w:t>
            </w:r>
          </w:p>
        </w:tc>
      </w:tr>
      <w:tr w:rsidR="005D2628" w:rsidRPr="004B2E46" w14:paraId="23B2AC82" w14:textId="77777777" w:rsidTr="00FF702D">
        <w:tc>
          <w:tcPr>
            <w:tcW w:w="2263" w:type="dxa"/>
            <w:tcBorders>
              <w:top w:val="single" w:sz="8" w:space="0" w:color="auto"/>
              <w:bottom w:val="single" w:sz="8" w:space="0" w:color="auto"/>
              <w:right w:val="single" w:sz="8" w:space="0" w:color="auto"/>
            </w:tcBorders>
          </w:tcPr>
          <w:p w14:paraId="21E7D802"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急性出血性結膜炎 </w:t>
            </w:r>
          </w:p>
          <w:p w14:paraId="56568A55" w14:textId="77777777" w:rsidR="005D2628" w:rsidRPr="00880830" w:rsidRDefault="005D2628" w:rsidP="00880830">
            <w:pPr>
              <w:snapToGrid w:val="0"/>
              <w:spacing w:line="300" w:lineRule="exact"/>
              <w:contextualSpacing/>
              <w:rPr>
                <w:rFonts w:asciiTheme="minorEastAsia" w:hAnsiTheme="minorEastAsia"/>
                <w:sz w:val="18"/>
                <w:szCs w:val="18"/>
              </w:rPr>
            </w:pPr>
          </w:p>
        </w:tc>
        <w:tc>
          <w:tcPr>
            <w:tcW w:w="3686" w:type="dxa"/>
            <w:tcBorders>
              <w:top w:val="single" w:sz="8" w:space="0" w:color="auto"/>
              <w:left w:val="single" w:sz="8" w:space="0" w:color="auto"/>
              <w:bottom w:val="single" w:sz="8" w:space="0" w:color="auto"/>
              <w:right w:val="single" w:sz="8" w:space="0" w:color="auto"/>
            </w:tcBorders>
          </w:tcPr>
          <w:p w14:paraId="5105D544"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ウイルスが呼吸器から1～2週間、</w:t>
            </w:r>
          </w:p>
          <w:p w14:paraId="67D36B3E"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便から数週間～数ヶ月排出される </w:t>
            </w:r>
          </w:p>
        </w:tc>
        <w:tc>
          <w:tcPr>
            <w:tcW w:w="4507" w:type="dxa"/>
            <w:tcBorders>
              <w:top w:val="single" w:sz="8" w:space="0" w:color="auto"/>
              <w:left w:val="single" w:sz="8" w:space="0" w:color="auto"/>
              <w:bottom w:val="single" w:sz="8" w:space="0" w:color="auto"/>
            </w:tcBorders>
          </w:tcPr>
          <w:p w14:paraId="34C605B0"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医師により感染の恐れがないと認めるまで </w:t>
            </w:r>
          </w:p>
          <w:p w14:paraId="2BD4F473" w14:textId="77777777" w:rsidR="005D2628" w:rsidRPr="00880830" w:rsidRDefault="005D2628" w:rsidP="00880830">
            <w:pPr>
              <w:snapToGrid w:val="0"/>
              <w:spacing w:line="300" w:lineRule="exact"/>
              <w:contextualSpacing/>
              <w:rPr>
                <w:rFonts w:asciiTheme="minorEastAsia" w:hAnsiTheme="minorEastAsia"/>
                <w:sz w:val="18"/>
                <w:szCs w:val="18"/>
              </w:rPr>
            </w:pPr>
          </w:p>
        </w:tc>
      </w:tr>
      <w:tr w:rsidR="005D2628" w:rsidRPr="004B2E46" w14:paraId="78B9311D" w14:textId="77777777" w:rsidTr="00FF702D">
        <w:tc>
          <w:tcPr>
            <w:tcW w:w="2263" w:type="dxa"/>
            <w:tcBorders>
              <w:top w:val="single" w:sz="8" w:space="0" w:color="auto"/>
              <w:bottom w:val="single" w:sz="8" w:space="0" w:color="auto"/>
              <w:right w:val="single" w:sz="8" w:space="0" w:color="auto"/>
            </w:tcBorders>
          </w:tcPr>
          <w:p w14:paraId="1890AAB4" w14:textId="18B884B9" w:rsidR="005D2628" w:rsidRPr="00880830" w:rsidRDefault="00A628BF"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侵襲性</w:t>
            </w:r>
            <w:r w:rsidR="005D2628" w:rsidRPr="00880830">
              <w:rPr>
                <w:rFonts w:asciiTheme="minorEastAsia" w:eastAsiaTheme="minorEastAsia" w:hAnsiTheme="minorEastAsia" w:hint="eastAsia"/>
                <w:sz w:val="18"/>
                <w:szCs w:val="18"/>
              </w:rPr>
              <w:t>髄膜炎菌</w:t>
            </w:r>
            <w:r w:rsidRPr="00880830">
              <w:rPr>
                <w:rFonts w:asciiTheme="minorEastAsia" w:eastAsiaTheme="minorEastAsia" w:hAnsiTheme="minorEastAsia" w:hint="eastAsia"/>
                <w:sz w:val="18"/>
                <w:szCs w:val="18"/>
              </w:rPr>
              <w:t>感染症</w:t>
            </w:r>
            <w:r w:rsidR="005D2628" w:rsidRPr="00880830">
              <w:rPr>
                <w:rFonts w:asciiTheme="minorEastAsia" w:eastAsiaTheme="minorEastAsia" w:hAnsiTheme="minorEastAsia" w:hint="eastAsia"/>
                <w:sz w:val="18"/>
                <w:szCs w:val="18"/>
              </w:rPr>
              <w:t xml:space="preserve"> </w:t>
            </w:r>
          </w:p>
        </w:tc>
        <w:tc>
          <w:tcPr>
            <w:tcW w:w="3686" w:type="dxa"/>
            <w:tcBorders>
              <w:top w:val="single" w:sz="8" w:space="0" w:color="auto"/>
              <w:left w:val="single" w:sz="8" w:space="0" w:color="auto"/>
              <w:bottom w:val="single" w:sz="8" w:space="0" w:color="auto"/>
              <w:right w:val="single" w:sz="8" w:space="0" w:color="auto"/>
            </w:tcBorders>
          </w:tcPr>
          <w:p w14:paraId="00F18D11" w14:textId="77777777" w:rsidR="005D2628" w:rsidRPr="00880830" w:rsidRDefault="005D2628" w:rsidP="00880830">
            <w:pPr>
              <w:spacing w:line="300" w:lineRule="exact"/>
              <w:contextualSpacing/>
              <w:rPr>
                <w:rFonts w:asciiTheme="minorEastAsia" w:hAnsiTheme="minorEastAsia"/>
                <w:sz w:val="18"/>
                <w:szCs w:val="18"/>
              </w:rPr>
            </w:pPr>
          </w:p>
        </w:tc>
        <w:tc>
          <w:tcPr>
            <w:tcW w:w="4507" w:type="dxa"/>
            <w:tcBorders>
              <w:top w:val="single" w:sz="8" w:space="0" w:color="auto"/>
              <w:left w:val="single" w:sz="8" w:space="0" w:color="auto"/>
              <w:bottom w:val="single" w:sz="8" w:space="0" w:color="auto"/>
            </w:tcBorders>
          </w:tcPr>
          <w:p w14:paraId="4DBD7834"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医師により感染の恐れがないと認めるまで </w:t>
            </w:r>
          </w:p>
        </w:tc>
      </w:tr>
      <w:tr w:rsidR="005D2628" w:rsidRPr="004B2E46" w14:paraId="291A8911" w14:textId="77777777" w:rsidTr="00FF702D">
        <w:trPr>
          <w:trHeight w:val="70"/>
        </w:trPr>
        <w:tc>
          <w:tcPr>
            <w:tcW w:w="2263" w:type="dxa"/>
            <w:tcBorders>
              <w:top w:val="single" w:sz="8" w:space="0" w:color="auto"/>
              <w:bottom w:val="single" w:sz="8" w:space="0" w:color="auto"/>
              <w:right w:val="single" w:sz="8" w:space="0" w:color="auto"/>
            </w:tcBorders>
          </w:tcPr>
          <w:p w14:paraId="739E231D"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溶連菌感染症 </w:t>
            </w:r>
          </w:p>
        </w:tc>
        <w:tc>
          <w:tcPr>
            <w:tcW w:w="3686" w:type="dxa"/>
            <w:tcBorders>
              <w:top w:val="single" w:sz="8" w:space="0" w:color="auto"/>
              <w:left w:val="single" w:sz="8" w:space="0" w:color="auto"/>
              <w:bottom w:val="single" w:sz="8" w:space="0" w:color="auto"/>
              <w:right w:val="single" w:sz="8" w:space="0" w:color="auto"/>
            </w:tcBorders>
          </w:tcPr>
          <w:p w14:paraId="14B5F9DD"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適切な抗菌薬治療を開始する前と開始後1日間</w:t>
            </w:r>
          </w:p>
        </w:tc>
        <w:tc>
          <w:tcPr>
            <w:tcW w:w="4507" w:type="dxa"/>
            <w:tcBorders>
              <w:top w:val="single" w:sz="8" w:space="0" w:color="auto"/>
              <w:left w:val="single" w:sz="8" w:space="0" w:color="auto"/>
              <w:bottom w:val="single" w:sz="8" w:space="0" w:color="auto"/>
            </w:tcBorders>
          </w:tcPr>
          <w:p w14:paraId="243F3D2C"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抗菌薬内服後24～48時間経過していること </w:t>
            </w:r>
          </w:p>
        </w:tc>
      </w:tr>
      <w:tr w:rsidR="005D2628" w:rsidRPr="004B2E46" w14:paraId="4C503782" w14:textId="77777777" w:rsidTr="00FF702D">
        <w:trPr>
          <w:trHeight w:val="363"/>
        </w:trPr>
        <w:tc>
          <w:tcPr>
            <w:tcW w:w="2263" w:type="dxa"/>
            <w:tcBorders>
              <w:top w:val="single" w:sz="8" w:space="0" w:color="auto"/>
              <w:bottom w:val="single" w:sz="8" w:space="0" w:color="auto"/>
              <w:right w:val="single" w:sz="8" w:space="0" w:color="auto"/>
            </w:tcBorders>
          </w:tcPr>
          <w:p w14:paraId="3194BB77"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マイコプラズマ肺炎 </w:t>
            </w:r>
          </w:p>
          <w:p w14:paraId="7A0920F9" w14:textId="6456805D" w:rsidR="00070FA3" w:rsidRPr="00880830" w:rsidRDefault="00070FA3"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hint="eastAsia"/>
                <w:sz w:val="18"/>
                <w:szCs w:val="18"/>
              </w:rPr>
              <w:t>（3歳未満児）</w:t>
            </w:r>
          </w:p>
        </w:tc>
        <w:tc>
          <w:tcPr>
            <w:tcW w:w="3686" w:type="dxa"/>
            <w:tcBorders>
              <w:top w:val="single" w:sz="8" w:space="0" w:color="auto"/>
              <w:left w:val="single" w:sz="8" w:space="0" w:color="auto"/>
              <w:bottom w:val="single" w:sz="8" w:space="0" w:color="auto"/>
              <w:right w:val="single" w:sz="8" w:space="0" w:color="auto"/>
            </w:tcBorders>
          </w:tcPr>
          <w:p w14:paraId="4B42DB74"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適切な抗菌薬治療を開始する前と開始後数日間 </w:t>
            </w:r>
          </w:p>
        </w:tc>
        <w:tc>
          <w:tcPr>
            <w:tcW w:w="4507" w:type="dxa"/>
            <w:tcBorders>
              <w:top w:val="single" w:sz="8" w:space="0" w:color="auto"/>
              <w:left w:val="single" w:sz="8" w:space="0" w:color="auto"/>
              <w:bottom w:val="single" w:sz="8" w:space="0" w:color="auto"/>
            </w:tcBorders>
          </w:tcPr>
          <w:p w14:paraId="5EE9D9AA"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発熱や激しい咳が治まっていること</w:t>
            </w:r>
          </w:p>
        </w:tc>
      </w:tr>
      <w:tr w:rsidR="00A47024" w:rsidRPr="004B2E46" w14:paraId="28061F4F" w14:textId="77777777" w:rsidTr="00FF702D">
        <w:trPr>
          <w:trHeight w:val="363"/>
        </w:trPr>
        <w:tc>
          <w:tcPr>
            <w:tcW w:w="2263" w:type="dxa"/>
            <w:tcBorders>
              <w:top w:val="single" w:sz="8" w:space="0" w:color="auto"/>
              <w:bottom w:val="single" w:sz="8" w:space="0" w:color="auto"/>
              <w:right w:val="single" w:sz="8" w:space="0" w:color="auto"/>
            </w:tcBorders>
          </w:tcPr>
          <w:p w14:paraId="701E37CB" w14:textId="0806D60A" w:rsidR="00A47024" w:rsidRPr="00880830" w:rsidRDefault="00A47024"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RSウイルス（3歳未満児）</w:t>
            </w:r>
          </w:p>
        </w:tc>
        <w:tc>
          <w:tcPr>
            <w:tcW w:w="3686" w:type="dxa"/>
            <w:tcBorders>
              <w:top w:val="single" w:sz="8" w:space="0" w:color="auto"/>
              <w:left w:val="single" w:sz="8" w:space="0" w:color="auto"/>
              <w:bottom w:val="single" w:sz="8" w:space="0" w:color="auto"/>
              <w:right w:val="single" w:sz="8" w:space="0" w:color="auto"/>
            </w:tcBorders>
          </w:tcPr>
          <w:p w14:paraId="524F4F1F" w14:textId="098FCF86" w:rsidR="00A47024" w:rsidRPr="00880830" w:rsidRDefault="00A628BF"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呼吸器症状が出ている間</w:t>
            </w:r>
          </w:p>
        </w:tc>
        <w:tc>
          <w:tcPr>
            <w:tcW w:w="4507" w:type="dxa"/>
            <w:tcBorders>
              <w:top w:val="single" w:sz="8" w:space="0" w:color="auto"/>
              <w:left w:val="single" w:sz="8" w:space="0" w:color="auto"/>
              <w:bottom w:val="single" w:sz="8" w:space="0" w:color="auto"/>
            </w:tcBorders>
          </w:tcPr>
          <w:p w14:paraId="479B3326" w14:textId="4C65CF8D" w:rsidR="00A47024" w:rsidRPr="00880830" w:rsidRDefault="00A47024"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呼吸器症状が落ち着いていること</w:t>
            </w:r>
          </w:p>
        </w:tc>
      </w:tr>
      <w:tr w:rsidR="005D2628" w:rsidRPr="004B2E46" w14:paraId="0CC26D1E" w14:textId="77777777" w:rsidTr="00FF702D">
        <w:tc>
          <w:tcPr>
            <w:tcW w:w="2263" w:type="dxa"/>
            <w:tcBorders>
              <w:top w:val="single" w:sz="8" w:space="0" w:color="auto"/>
              <w:right w:val="single" w:sz="8" w:space="0" w:color="auto"/>
            </w:tcBorders>
          </w:tcPr>
          <w:p w14:paraId="3C6E4D85" w14:textId="77777777" w:rsidR="005D2628" w:rsidRPr="00880830" w:rsidRDefault="005D2628"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帯状疱疹 </w:t>
            </w:r>
          </w:p>
        </w:tc>
        <w:tc>
          <w:tcPr>
            <w:tcW w:w="3686" w:type="dxa"/>
            <w:tcBorders>
              <w:top w:val="single" w:sz="8" w:space="0" w:color="auto"/>
              <w:left w:val="single" w:sz="8" w:space="0" w:color="auto"/>
              <w:right w:val="single" w:sz="8" w:space="0" w:color="auto"/>
            </w:tcBorders>
          </w:tcPr>
          <w:p w14:paraId="6EA0B23E" w14:textId="77777777" w:rsidR="005D2628" w:rsidRPr="00880830" w:rsidRDefault="005D2628"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水疱を形成している間 </w:t>
            </w:r>
          </w:p>
        </w:tc>
        <w:tc>
          <w:tcPr>
            <w:tcW w:w="4507" w:type="dxa"/>
            <w:tcBorders>
              <w:top w:val="single" w:sz="8" w:space="0" w:color="auto"/>
              <w:left w:val="single" w:sz="8" w:space="0" w:color="auto"/>
            </w:tcBorders>
          </w:tcPr>
          <w:p w14:paraId="25E2E6F1" w14:textId="77777777" w:rsidR="005D2628" w:rsidRPr="00880830" w:rsidRDefault="005D2628"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すべての発しんが痂皮化してから </w:t>
            </w:r>
          </w:p>
        </w:tc>
      </w:tr>
    </w:tbl>
    <w:p w14:paraId="691ED1BA" w14:textId="14D766DB" w:rsidR="00676935" w:rsidRPr="00880830" w:rsidRDefault="00676935" w:rsidP="00A628BF">
      <w:pPr>
        <w:jc w:val="left"/>
        <w:rPr>
          <w:rFonts w:asciiTheme="minorEastAsia" w:hAnsiTheme="minorEastAsia"/>
          <w:sz w:val="18"/>
          <w:szCs w:val="18"/>
        </w:rPr>
      </w:pPr>
      <w:r w:rsidRPr="00880830">
        <w:rPr>
          <w:rFonts w:asciiTheme="minorEastAsia" w:hAnsiTheme="minorEastAsia" w:hint="eastAsia"/>
          <w:sz w:val="18"/>
          <w:szCs w:val="18"/>
        </w:rPr>
        <w:t>※溶連菌は感染力が強</w:t>
      </w:r>
      <w:r w:rsidR="00C63640">
        <w:rPr>
          <w:rFonts w:asciiTheme="minorEastAsia" w:hAnsiTheme="minorEastAsia" w:hint="eastAsia"/>
          <w:sz w:val="18"/>
          <w:szCs w:val="18"/>
        </w:rPr>
        <w:t>く園内での流行が顕著な</w:t>
      </w:r>
      <w:r w:rsidRPr="00880830">
        <w:rPr>
          <w:rFonts w:asciiTheme="minorEastAsia" w:hAnsiTheme="minorEastAsia" w:hint="eastAsia"/>
          <w:sz w:val="18"/>
          <w:szCs w:val="18"/>
        </w:rPr>
        <w:t>為、</w:t>
      </w:r>
      <w:r w:rsidR="00FF702D">
        <w:rPr>
          <w:rFonts w:asciiTheme="minorEastAsia" w:hAnsiTheme="minorEastAsia" w:hint="eastAsia"/>
          <w:sz w:val="18"/>
          <w:szCs w:val="18"/>
        </w:rPr>
        <w:t>意見書が必要な</w:t>
      </w:r>
      <w:r w:rsidRPr="00880830">
        <w:rPr>
          <w:rFonts w:asciiTheme="minorEastAsia" w:hAnsiTheme="minorEastAsia" w:hint="eastAsia"/>
          <w:sz w:val="18"/>
          <w:szCs w:val="18"/>
        </w:rPr>
        <w:t>疾患とする</w:t>
      </w:r>
      <w:r w:rsidR="00201DDC">
        <w:rPr>
          <w:rFonts w:asciiTheme="minorEastAsia" w:hAnsiTheme="minorEastAsia" w:hint="eastAsia"/>
          <w:sz w:val="18"/>
          <w:szCs w:val="18"/>
        </w:rPr>
        <w:t>。</w:t>
      </w:r>
    </w:p>
    <w:p w14:paraId="1284EC46" w14:textId="031DAA32" w:rsidR="00070FA3" w:rsidRPr="00880830" w:rsidRDefault="00070FA3" w:rsidP="00A628BF">
      <w:pPr>
        <w:jc w:val="left"/>
        <w:rPr>
          <w:rFonts w:asciiTheme="minorEastAsia" w:hAnsiTheme="minorEastAsia"/>
          <w:sz w:val="18"/>
          <w:szCs w:val="18"/>
        </w:rPr>
      </w:pPr>
      <w:r w:rsidRPr="00880830">
        <w:rPr>
          <w:rFonts w:asciiTheme="minorEastAsia" w:hAnsiTheme="minorEastAsia" w:hint="eastAsia"/>
          <w:sz w:val="18"/>
          <w:szCs w:val="18"/>
        </w:rPr>
        <w:t>※マイコプラズマ肺炎はマスクができない3歳未満児に限り</w:t>
      </w:r>
      <w:r w:rsidR="00FF702D">
        <w:rPr>
          <w:rFonts w:asciiTheme="minorEastAsia" w:hAnsiTheme="minorEastAsia" w:hint="eastAsia"/>
          <w:sz w:val="18"/>
          <w:szCs w:val="18"/>
        </w:rPr>
        <w:t>意見書が必要な</w:t>
      </w:r>
      <w:r w:rsidR="00FF702D" w:rsidRPr="00880830">
        <w:rPr>
          <w:rFonts w:asciiTheme="minorEastAsia" w:hAnsiTheme="minorEastAsia" w:hint="eastAsia"/>
          <w:sz w:val="18"/>
          <w:szCs w:val="18"/>
        </w:rPr>
        <w:t>疾患</w:t>
      </w:r>
      <w:r w:rsidRPr="00880830">
        <w:rPr>
          <w:rFonts w:asciiTheme="minorEastAsia" w:hAnsiTheme="minorEastAsia" w:hint="eastAsia"/>
          <w:sz w:val="18"/>
          <w:szCs w:val="18"/>
        </w:rPr>
        <w:t>とする。</w:t>
      </w:r>
    </w:p>
    <w:p w14:paraId="421926A1" w14:textId="19565A90" w:rsidR="00A628BF" w:rsidRPr="00880830" w:rsidRDefault="00A628BF" w:rsidP="00A628BF">
      <w:pPr>
        <w:jc w:val="left"/>
        <w:rPr>
          <w:rFonts w:asciiTheme="minorEastAsia" w:hAnsiTheme="minorEastAsia"/>
          <w:sz w:val="18"/>
          <w:szCs w:val="18"/>
        </w:rPr>
      </w:pPr>
      <w:r w:rsidRPr="00880830">
        <w:rPr>
          <w:rFonts w:asciiTheme="minorEastAsia" w:hAnsiTheme="minorEastAsia" w:hint="eastAsia"/>
          <w:sz w:val="18"/>
          <w:szCs w:val="18"/>
        </w:rPr>
        <w:t>※RSウイルスは乳児が感染すると重症化しやすい為、保育園の特性上3歳未満児は</w:t>
      </w:r>
      <w:r w:rsidR="00FF702D">
        <w:rPr>
          <w:rFonts w:asciiTheme="minorEastAsia" w:hAnsiTheme="minorEastAsia" w:hint="eastAsia"/>
          <w:sz w:val="18"/>
          <w:szCs w:val="18"/>
        </w:rPr>
        <w:t>意見書が必要な</w:t>
      </w:r>
      <w:r w:rsidR="00FF702D" w:rsidRPr="00880830">
        <w:rPr>
          <w:rFonts w:asciiTheme="minorEastAsia" w:hAnsiTheme="minorEastAsia" w:hint="eastAsia"/>
          <w:sz w:val="18"/>
          <w:szCs w:val="18"/>
        </w:rPr>
        <w:t>疾患</w:t>
      </w:r>
      <w:r w:rsidRPr="00880830">
        <w:rPr>
          <w:rFonts w:asciiTheme="minorEastAsia" w:hAnsiTheme="minorEastAsia" w:hint="eastAsia"/>
          <w:sz w:val="18"/>
          <w:szCs w:val="18"/>
        </w:rPr>
        <w:t>とする</w:t>
      </w:r>
      <w:r w:rsidR="00201DDC">
        <w:rPr>
          <w:rFonts w:asciiTheme="minorEastAsia" w:hAnsiTheme="minorEastAsia" w:hint="eastAsia"/>
          <w:sz w:val="18"/>
          <w:szCs w:val="18"/>
        </w:rPr>
        <w:t>。</w:t>
      </w:r>
    </w:p>
    <w:p w14:paraId="69A98D66" w14:textId="5DDEB27C" w:rsidR="00A628BF" w:rsidRPr="00880830" w:rsidRDefault="00A628BF" w:rsidP="00A628BF">
      <w:pPr>
        <w:jc w:val="left"/>
        <w:rPr>
          <w:rFonts w:asciiTheme="minorEastAsia" w:hAnsiTheme="minorEastAsia"/>
          <w:sz w:val="18"/>
          <w:szCs w:val="18"/>
        </w:rPr>
      </w:pPr>
      <w:r w:rsidRPr="00880830">
        <w:rPr>
          <w:rFonts w:asciiTheme="minorEastAsia" w:hAnsiTheme="minorEastAsia" w:hint="eastAsia"/>
          <w:sz w:val="18"/>
          <w:szCs w:val="18"/>
        </w:rPr>
        <w:t>※帯状疱疹</w:t>
      </w:r>
      <w:r w:rsidR="00D84729" w:rsidRPr="00880830">
        <w:rPr>
          <w:rFonts w:asciiTheme="minorEastAsia" w:hAnsiTheme="minorEastAsia" w:hint="eastAsia"/>
          <w:sz w:val="18"/>
          <w:szCs w:val="18"/>
        </w:rPr>
        <w:t>は</w:t>
      </w:r>
      <w:r w:rsidRPr="00880830">
        <w:rPr>
          <w:rFonts w:asciiTheme="minorEastAsia" w:hAnsiTheme="minorEastAsia" w:hint="eastAsia"/>
          <w:sz w:val="18"/>
          <w:szCs w:val="18"/>
        </w:rPr>
        <w:t>予防接種を受けられない</w:t>
      </w:r>
      <w:r w:rsidR="00D84729" w:rsidRPr="00880830">
        <w:rPr>
          <w:rFonts w:asciiTheme="minorEastAsia" w:hAnsiTheme="minorEastAsia" w:hint="eastAsia"/>
          <w:sz w:val="18"/>
          <w:szCs w:val="18"/>
        </w:rPr>
        <w:t>乳児への配慮から、</w:t>
      </w:r>
      <w:r w:rsidR="00FF702D">
        <w:rPr>
          <w:rFonts w:asciiTheme="minorEastAsia" w:hAnsiTheme="minorEastAsia" w:hint="eastAsia"/>
          <w:sz w:val="18"/>
          <w:szCs w:val="18"/>
        </w:rPr>
        <w:t>意見書が必要な</w:t>
      </w:r>
      <w:r w:rsidR="00FF702D" w:rsidRPr="00880830">
        <w:rPr>
          <w:rFonts w:asciiTheme="minorEastAsia" w:hAnsiTheme="minorEastAsia" w:hint="eastAsia"/>
          <w:sz w:val="18"/>
          <w:szCs w:val="18"/>
        </w:rPr>
        <w:t>疾患</w:t>
      </w:r>
      <w:r w:rsidR="00D84729" w:rsidRPr="00880830">
        <w:rPr>
          <w:rFonts w:asciiTheme="minorEastAsia" w:hAnsiTheme="minorEastAsia" w:hint="eastAsia"/>
          <w:sz w:val="18"/>
          <w:szCs w:val="18"/>
        </w:rPr>
        <w:t>とする</w:t>
      </w:r>
      <w:r w:rsidR="00201DDC">
        <w:rPr>
          <w:rFonts w:asciiTheme="minorEastAsia" w:hAnsiTheme="minorEastAsia" w:hint="eastAsia"/>
          <w:sz w:val="18"/>
          <w:szCs w:val="18"/>
        </w:rPr>
        <w:t>。</w:t>
      </w:r>
    </w:p>
    <w:p w14:paraId="1D2188ED" w14:textId="53352223" w:rsidR="005D2628" w:rsidRPr="00880830" w:rsidRDefault="005D2628" w:rsidP="00CC4DC7">
      <w:pPr>
        <w:jc w:val="right"/>
        <w:rPr>
          <w:rFonts w:asciiTheme="minorEastAsia" w:hAnsiTheme="minorEastAsia"/>
          <w:sz w:val="20"/>
          <w:szCs w:val="20"/>
        </w:rPr>
      </w:pPr>
      <w:r w:rsidRPr="00880830">
        <w:rPr>
          <w:rFonts w:asciiTheme="minorEastAsia" w:hAnsiTheme="minorEastAsia" w:hint="eastAsia"/>
          <w:sz w:val="20"/>
          <w:szCs w:val="20"/>
        </w:rPr>
        <w:t>保育所における感染症対策ガイドライン参照</w:t>
      </w:r>
      <w:r w:rsidR="00880830">
        <w:rPr>
          <w:rFonts w:asciiTheme="minorEastAsia" w:hAnsiTheme="minorEastAsia" w:hint="eastAsia"/>
          <w:sz w:val="20"/>
          <w:szCs w:val="20"/>
        </w:rPr>
        <w:t xml:space="preserve">　H29.3作成</w:t>
      </w:r>
      <w:r w:rsidRPr="00880830">
        <w:rPr>
          <w:rFonts w:asciiTheme="minorEastAsia" w:hAnsiTheme="minorEastAsia" w:hint="eastAsia"/>
          <w:sz w:val="20"/>
          <w:szCs w:val="20"/>
        </w:rPr>
        <w:t xml:space="preserve">　R</w:t>
      </w:r>
      <w:r w:rsidR="001E1E24">
        <w:rPr>
          <w:rFonts w:asciiTheme="minorEastAsia" w:hAnsiTheme="minorEastAsia"/>
          <w:sz w:val="20"/>
          <w:szCs w:val="20"/>
        </w:rPr>
        <w:t>6</w:t>
      </w:r>
      <w:r w:rsidRPr="00880830">
        <w:rPr>
          <w:rFonts w:asciiTheme="minorEastAsia" w:hAnsiTheme="minorEastAsia" w:hint="eastAsia"/>
          <w:sz w:val="20"/>
          <w:szCs w:val="20"/>
        </w:rPr>
        <w:t>.</w:t>
      </w:r>
      <w:r w:rsidR="001E1E24">
        <w:rPr>
          <w:rFonts w:asciiTheme="minorEastAsia" w:hAnsiTheme="minorEastAsia"/>
          <w:sz w:val="20"/>
          <w:szCs w:val="20"/>
        </w:rPr>
        <w:t>3</w:t>
      </w:r>
      <w:r w:rsidRPr="00880830">
        <w:rPr>
          <w:rFonts w:asciiTheme="minorEastAsia" w:hAnsiTheme="minorEastAsia" w:hint="eastAsia"/>
          <w:sz w:val="20"/>
          <w:szCs w:val="20"/>
        </w:rPr>
        <w:t>改訂</w:t>
      </w:r>
    </w:p>
    <w:sectPr w:rsidR="005D2628" w:rsidRPr="00880830" w:rsidSect="009453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12EA3" w14:textId="77777777" w:rsidR="005D2628" w:rsidRDefault="005D2628" w:rsidP="005D2628">
      <w:r>
        <w:separator/>
      </w:r>
    </w:p>
  </w:endnote>
  <w:endnote w:type="continuationSeparator" w:id="0">
    <w:p w14:paraId="7DC715F8" w14:textId="77777777" w:rsidR="005D2628" w:rsidRDefault="005D2628" w:rsidP="005D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C2E96" w14:textId="77777777" w:rsidR="005D2628" w:rsidRDefault="005D2628" w:rsidP="005D2628">
      <w:r>
        <w:separator/>
      </w:r>
    </w:p>
  </w:footnote>
  <w:footnote w:type="continuationSeparator" w:id="0">
    <w:p w14:paraId="2DB1F349" w14:textId="77777777" w:rsidR="005D2628" w:rsidRDefault="005D2628" w:rsidP="005D2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E4"/>
    <w:rsid w:val="00070FA3"/>
    <w:rsid w:val="000A358F"/>
    <w:rsid w:val="000A4D29"/>
    <w:rsid w:val="000B4101"/>
    <w:rsid w:val="001441A9"/>
    <w:rsid w:val="001E1E24"/>
    <w:rsid w:val="001E66A1"/>
    <w:rsid w:val="00201DDC"/>
    <w:rsid w:val="00211035"/>
    <w:rsid w:val="00280E9F"/>
    <w:rsid w:val="00300A08"/>
    <w:rsid w:val="00355FA5"/>
    <w:rsid w:val="003B45FD"/>
    <w:rsid w:val="003C29F3"/>
    <w:rsid w:val="003C5856"/>
    <w:rsid w:val="00417033"/>
    <w:rsid w:val="00435DF1"/>
    <w:rsid w:val="00495147"/>
    <w:rsid w:val="004B2E46"/>
    <w:rsid w:val="00514AB1"/>
    <w:rsid w:val="0057350D"/>
    <w:rsid w:val="005B5A22"/>
    <w:rsid w:val="005D0AEB"/>
    <w:rsid w:val="005D2628"/>
    <w:rsid w:val="00601F0B"/>
    <w:rsid w:val="006625CE"/>
    <w:rsid w:val="00676935"/>
    <w:rsid w:val="006B786F"/>
    <w:rsid w:val="006C3DCA"/>
    <w:rsid w:val="00880830"/>
    <w:rsid w:val="009346B0"/>
    <w:rsid w:val="009453E4"/>
    <w:rsid w:val="00981589"/>
    <w:rsid w:val="009E1865"/>
    <w:rsid w:val="009F4212"/>
    <w:rsid w:val="00A1085F"/>
    <w:rsid w:val="00A15546"/>
    <w:rsid w:val="00A47024"/>
    <w:rsid w:val="00A628BF"/>
    <w:rsid w:val="00A96489"/>
    <w:rsid w:val="00B1394B"/>
    <w:rsid w:val="00B31BD8"/>
    <w:rsid w:val="00B77313"/>
    <w:rsid w:val="00B810B3"/>
    <w:rsid w:val="00B95F4F"/>
    <w:rsid w:val="00BF305F"/>
    <w:rsid w:val="00BF5104"/>
    <w:rsid w:val="00C63640"/>
    <w:rsid w:val="00C75D06"/>
    <w:rsid w:val="00C76288"/>
    <w:rsid w:val="00CB52C6"/>
    <w:rsid w:val="00CC4DC7"/>
    <w:rsid w:val="00CD35B1"/>
    <w:rsid w:val="00D20901"/>
    <w:rsid w:val="00D25193"/>
    <w:rsid w:val="00D84729"/>
    <w:rsid w:val="00FF7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4F1CC2"/>
  <w15:chartTrackingRefBased/>
  <w15:docId w15:val="{BBB54991-6609-4F1F-B87B-5754DD99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6B0"/>
    <w:pPr>
      <w:widowControl w:val="0"/>
      <w:autoSpaceDE w:val="0"/>
      <w:autoSpaceDN w:val="0"/>
      <w:adjustRightInd w:val="0"/>
    </w:pPr>
    <w:rPr>
      <w:rFonts w:ascii="ＭＳ" w:eastAsia="ＭＳ" w:cs="ＭＳ"/>
      <w:color w:val="000000"/>
      <w:kern w:val="0"/>
      <w:sz w:val="24"/>
      <w:szCs w:val="24"/>
    </w:rPr>
  </w:style>
  <w:style w:type="paragraph" w:styleId="a4">
    <w:name w:val="Balloon Text"/>
    <w:basedOn w:val="a"/>
    <w:link w:val="a5"/>
    <w:uiPriority w:val="99"/>
    <w:semiHidden/>
    <w:unhideWhenUsed/>
    <w:rsid w:val="00D251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5193"/>
    <w:rPr>
      <w:rFonts w:asciiTheme="majorHAnsi" w:eastAsiaTheme="majorEastAsia" w:hAnsiTheme="majorHAnsi" w:cstheme="majorBidi"/>
      <w:sz w:val="18"/>
      <w:szCs w:val="18"/>
    </w:rPr>
  </w:style>
  <w:style w:type="paragraph" w:styleId="a6">
    <w:name w:val="header"/>
    <w:basedOn w:val="a"/>
    <w:link w:val="a7"/>
    <w:uiPriority w:val="99"/>
    <w:unhideWhenUsed/>
    <w:rsid w:val="005D2628"/>
    <w:pPr>
      <w:tabs>
        <w:tab w:val="center" w:pos="4252"/>
        <w:tab w:val="right" w:pos="8504"/>
      </w:tabs>
      <w:snapToGrid w:val="0"/>
    </w:pPr>
  </w:style>
  <w:style w:type="character" w:customStyle="1" w:styleId="a7">
    <w:name w:val="ヘッダー (文字)"/>
    <w:basedOn w:val="a0"/>
    <w:link w:val="a6"/>
    <w:uiPriority w:val="99"/>
    <w:rsid w:val="005D2628"/>
  </w:style>
  <w:style w:type="paragraph" w:styleId="a8">
    <w:name w:val="footer"/>
    <w:basedOn w:val="a"/>
    <w:link w:val="a9"/>
    <w:uiPriority w:val="99"/>
    <w:unhideWhenUsed/>
    <w:rsid w:val="005D2628"/>
    <w:pPr>
      <w:tabs>
        <w:tab w:val="center" w:pos="4252"/>
        <w:tab w:val="right" w:pos="8504"/>
      </w:tabs>
      <w:snapToGrid w:val="0"/>
    </w:pPr>
  </w:style>
  <w:style w:type="character" w:customStyle="1" w:styleId="a9">
    <w:name w:val="フッター (文字)"/>
    <w:basedOn w:val="a0"/>
    <w:link w:val="a8"/>
    <w:uiPriority w:val="99"/>
    <w:rsid w:val="005D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2F1C-7CAE-40B3-A5BE-329E5653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jimu5</dc:creator>
  <cp:keywords/>
  <dc:description/>
  <cp:lastModifiedBy>jimu004</cp:lastModifiedBy>
  <cp:revision>45</cp:revision>
  <cp:lastPrinted>2022-02-16T00:02:00Z</cp:lastPrinted>
  <dcterms:created xsi:type="dcterms:W3CDTF">2017-02-03T07:53:00Z</dcterms:created>
  <dcterms:modified xsi:type="dcterms:W3CDTF">2024-04-24T02:55:00Z</dcterms:modified>
</cp:coreProperties>
</file>